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51" w:rsidRDefault="00022F8D" w:rsidP="003C7183">
      <w:pPr>
        <w:kinsoku w:val="0"/>
        <w:overflowPunct w:val="0"/>
        <w:autoSpaceDE/>
        <w:autoSpaceDN/>
        <w:adjustRightInd/>
        <w:spacing w:before="5"/>
        <w:jc w:val="center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43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0C" w:rsidRPr="00943851" w:rsidRDefault="000C7B2F" w:rsidP="003C7183">
      <w:pPr>
        <w:kinsoku w:val="0"/>
        <w:overflowPunct w:val="0"/>
        <w:autoSpaceDE/>
        <w:autoSpaceDN/>
        <w:adjustRightInd/>
        <w:jc w:val="center"/>
        <w:textAlignment w:val="baseline"/>
        <w:rPr>
          <w:sz w:val="28"/>
          <w:szCs w:val="22"/>
        </w:rPr>
      </w:pPr>
      <w:r>
        <w:rPr>
          <w:sz w:val="40"/>
          <w:szCs w:val="22"/>
        </w:rPr>
        <w:t>201</w:t>
      </w:r>
      <w:r w:rsidR="00022F8D">
        <w:rPr>
          <w:sz w:val="40"/>
          <w:szCs w:val="22"/>
        </w:rPr>
        <w:t>8</w:t>
      </w:r>
      <w:r>
        <w:rPr>
          <w:sz w:val="40"/>
          <w:szCs w:val="22"/>
        </w:rPr>
        <w:t xml:space="preserve"> </w:t>
      </w:r>
      <w:r w:rsidR="00D4580C" w:rsidRPr="00943851">
        <w:rPr>
          <w:sz w:val="40"/>
          <w:szCs w:val="22"/>
        </w:rPr>
        <w:t>SCHOLARSHIP APPLICATION</w:t>
      </w:r>
    </w:p>
    <w:p w:rsidR="00943851" w:rsidRPr="00285AE9" w:rsidRDefault="00943851" w:rsidP="003C7183">
      <w:p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pacing w:val="-1"/>
          <w:sz w:val="18"/>
          <w:szCs w:val="22"/>
        </w:rPr>
      </w:pPr>
    </w:p>
    <w:p w:rsidR="00D4580C" w:rsidRPr="00943851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spacing w:before="283"/>
        <w:textAlignment w:val="baseline"/>
        <w:rPr>
          <w:spacing w:val="-1"/>
          <w:sz w:val="22"/>
          <w:szCs w:val="22"/>
        </w:rPr>
      </w:pPr>
      <w:r w:rsidRPr="00747EBF">
        <w:rPr>
          <w:spacing w:val="-1"/>
          <w:sz w:val="22"/>
          <w:szCs w:val="22"/>
        </w:rPr>
        <w:t>This scholarship is established to award students planning to</w:t>
      </w:r>
      <w:r w:rsidR="00943851">
        <w:rPr>
          <w:spacing w:val="-1"/>
          <w:sz w:val="22"/>
          <w:szCs w:val="22"/>
        </w:rPr>
        <w:t xml:space="preserve"> obtain higher education. It is </w:t>
      </w:r>
      <w:r w:rsidR="00E952F2">
        <w:rPr>
          <w:sz w:val="22"/>
          <w:szCs w:val="22"/>
        </w:rPr>
        <w:t>supporte</w:t>
      </w:r>
      <w:r w:rsidR="00FB2F0D" w:rsidRPr="00747EBF">
        <w:rPr>
          <w:sz w:val="22"/>
          <w:szCs w:val="22"/>
        </w:rPr>
        <w:t>d</w:t>
      </w:r>
      <w:r w:rsidRPr="00747EBF">
        <w:rPr>
          <w:sz w:val="22"/>
          <w:szCs w:val="22"/>
        </w:rPr>
        <w:t xml:space="preserve"> by income generated by associatio</w:t>
      </w:r>
      <w:r w:rsidR="00E87B29" w:rsidRPr="00747EBF">
        <w:rPr>
          <w:sz w:val="22"/>
          <w:szCs w:val="22"/>
        </w:rPr>
        <w:t>n members</w:t>
      </w:r>
      <w:r w:rsidR="00E952F2">
        <w:rPr>
          <w:sz w:val="22"/>
          <w:szCs w:val="22"/>
        </w:rPr>
        <w:t>’ contributions</w:t>
      </w:r>
      <w:r w:rsidRPr="00747EBF">
        <w:rPr>
          <w:sz w:val="22"/>
          <w:szCs w:val="22"/>
        </w:rPr>
        <w:t>.</w:t>
      </w:r>
    </w:p>
    <w:p w:rsidR="00D4580C" w:rsidRPr="00747EBF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spacing w:before="1"/>
        <w:textAlignment w:val="baseline"/>
        <w:rPr>
          <w:spacing w:val="-2"/>
          <w:sz w:val="22"/>
          <w:szCs w:val="22"/>
        </w:rPr>
      </w:pPr>
      <w:r w:rsidRPr="00747EBF">
        <w:rPr>
          <w:spacing w:val="-2"/>
          <w:sz w:val="22"/>
          <w:szCs w:val="22"/>
        </w:rPr>
        <w:t xml:space="preserve">Applications must be received or postmarked </w:t>
      </w:r>
      <w:r w:rsidR="00747EBF" w:rsidRPr="00747EBF">
        <w:rPr>
          <w:spacing w:val="-2"/>
          <w:sz w:val="22"/>
          <w:szCs w:val="22"/>
          <w:u w:val="single"/>
        </w:rPr>
        <w:t xml:space="preserve">on or before </w:t>
      </w:r>
      <w:r w:rsidR="00285AE9">
        <w:rPr>
          <w:spacing w:val="-2"/>
          <w:sz w:val="22"/>
          <w:szCs w:val="22"/>
          <w:u w:val="single"/>
        </w:rPr>
        <w:t>January 2</w:t>
      </w:r>
      <w:r w:rsidR="00E952F2">
        <w:rPr>
          <w:spacing w:val="-2"/>
          <w:sz w:val="22"/>
          <w:szCs w:val="22"/>
          <w:u w:val="single"/>
        </w:rPr>
        <w:t>, 201</w:t>
      </w:r>
      <w:r w:rsidR="00022F8D">
        <w:rPr>
          <w:spacing w:val="-2"/>
          <w:sz w:val="22"/>
          <w:szCs w:val="22"/>
          <w:u w:val="single"/>
        </w:rPr>
        <w:t>8</w:t>
      </w:r>
      <w:r w:rsidRPr="00747EBF">
        <w:rPr>
          <w:spacing w:val="-2"/>
          <w:sz w:val="22"/>
          <w:szCs w:val="22"/>
          <w:u w:val="single"/>
        </w:rPr>
        <w:t>.</w:t>
      </w:r>
      <w:r w:rsidRPr="00747EBF">
        <w:rPr>
          <w:spacing w:val="-2"/>
          <w:sz w:val="22"/>
          <w:szCs w:val="22"/>
        </w:rPr>
        <w:t xml:space="preserve"> No</w:t>
      </w:r>
      <w:r w:rsidR="000C7B2F">
        <w:rPr>
          <w:spacing w:val="-2"/>
          <w:sz w:val="22"/>
          <w:szCs w:val="22"/>
        </w:rPr>
        <w:t xml:space="preserve"> e</w:t>
      </w:r>
      <w:r w:rsidRPr="00747EBF">
        <w:rPr>
          <w:spacing w:val="-2"/>
          <w:sz w:val="22"/>
          <w:szCs w:val="22"/>
        </w:rPr>
        <w:t>xceptions will be made.</w:t>
      </w:r>
    </w:p>
    <w:p w:rsidR="00D4580C" w:rsidRPr="00747EBF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Applicants must be:</w:t>
      </w:r>
    </w:p>
    <w:p w:rsidR="00D4580C" w:rsidRPr="00747EBF" w:rsidRDefault="00D4580C" w:rsidP="000C7B2F">
      <w:pPr>
        <w:numPr>
          <w:ilvl w:val="1"/>
          <w:numId w:val="4"/>
        </w:num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 xml:space="preserve">A </w:t>
      </w:r>
      <w:r w:rsidR="00E952F2">
        <w:rPr>
          <w:sz w:val="22"/>
          <w:szCs w:val="22"/>
        </w:rPr>
        <w:t>Manufacturer</w:t>
      </w:r>
      <w:r w:rsidRPr="00747EBF">
        <w:rPr>
          <w:sz w:val="22"/>
          <w:szCs w:val="22"/>
        </w:rPr>
        <w:t xml:space="preserve"> or Associate Member in good standing of the Wisconsin </w:t>
      </w:r>
      <w:r w:rsidR="00E952F2">
        <w:rPr>
          <w:sz w:val="22"/>
          <w:szCs w:val="22"/>
        </w:rPr>
        <w:t>Precast Concrete</w:t>
      </w:r>
      <w:r w:rsidRPr="00747EBF">
        <w:rPr>
          <w:sz w:val="22"/>
          <w:szCs w:val="22"/>
        </w:rPr>
        <w:t xml:space="preserve"> Association; or</w:t>
      </w:r>
    </w:p>
    <w:p w:rsidR="00E952F2" w:rsidRPr="00747EBF" w:rsidRDefault="00E952F2" w:rsidP="00E952F2">
      <w:pPr>
        <w:numPr>
          <w:ilvl w:val="1"/>
          <w:numId w:val="4"/>
        </w:numPr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r>
        <w:rPr>
          <w:sz w:val="22"/>
          <w:szCs w:val="22"/>
        </w:rPr>
        <w:t>An employee of a WPCA member company; or</w:t>
      </w:r>
    </w:p>
    <w:p w:rsidR="00D4580C" w:rsidRPr="00747EBF" w:rsidRDefault="00D4580C" w:rsidP="000C7B2F">
      <w:pPr>
        <w:numPr>
          <w:ilvl w:val="1"/>
          <w:numId w:val="4"/>
        </w:numPr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An immediate family member (spouse or child) of a W</w:t>
      </w:r>
      <w:r w:rsidR="00E952F2">
        <w:rPr>
          <w:sz w:val="22"/>
          <w:szCs w:val="22"/>
        </w:rPr>
        <w:t>PC</w:t>
      </w:r>
      <w:r w:rsidRPr="00747EBF">
        <w:rPr>
          <w:sz w:val="22"/>
          <w:szCs w:val="22"/>
        </w:rPr>
        <w:t>A member</w:t>
      </w:r>
      <w:r w:rsidR="007F184C" w:rsidRPr="00747EBF">
        <w:rPr>
          <w:sz w:val="22"/>
          <w:szCs w:val="22"/>
        </w:rPr>
        <w:t xml:space="preserve"> </w:t>
      </w:r>
      <w:r w:rsidR="00E952F2">
        <w:rPr>
          <w:sz w:val="22"/>
          <w:szCs w:val="22"/>
        </w:rPr>
        <w:t>or WPCA Member company employee.</w:t>
      </w:r>
    </w:p>
    <w:p w:rsidR="00D4580C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pacing w:val="-1"/>
          <w:sz w:val="22"/>
          <w:szCs w:val="22"/>
        </w:rPr>
      </w:pPr>
      <w:r w:rsidRPr="00747EBF">
        <w:rPr>
          <w:spacing w:val="-1"/>
          <w:sz w:val="22"/>
          <w:szCs w:val="22"/>
        </w:rPr>
        <w:t>Scholarships will be a</w:t>
      </w:r>
      <w:r w:rsidR="00943851">
        <w:rPr>
          <w:spacing w:val="-1"/>
          <w:sz w:val="22"/>
          <w:szCs w:val="22"/>
        </w:rPr>
        <w:t xml:space="preserve">warded at the </w:t>
      </w:r>
      <w:r w:rsidR="00E952F2">
        <w:rPr>
          <w:spacing w:val="-1"/>
          <w:sz w:val="22"/>
          <w:szCs w:val="22"/>
        </w:rPr>
        <w:t>Winter Conference in January</w:t>
      </w:r>
      <w:r w:rsidRPr="00747EBF">
        <w:rPr>
          <w:spacing w:val="-1"/>
          <w:sz w:val="22"/>
          <w:szCs w:val="22"/>
        </w:rPr>
        <w:t>. W</w:t>
      </w:r>
      <w:r w:rsidR="00E952F2">
        <w:rPr>
          <w:spacing w:val="-1"/>
          <w:sz w:val="22"/>
          <w:szCs w:val="22"/>
        </w:rPr>
        <w:t>PC</w:t>
      </w:r>
      <w:r w:rsidRPr="00747EBF">
        <w:rPr>
          <w:spacing w:val="-1"/>
          <w:sz w:val="22"/>
          <w:szCs w:val="22"/>
        </w:rPr>
        <w:t>A will notify the</w:t>
      </w:r>
      <w:r w:rsidR="00943851">
        <w:rPr>
          <w:spacing w:val="-1"/>
          <w:sz w:val="22"/>
          <w:szCs w:val="22"/>
        </w:rPr>
        <w:t xml:space="preserve"> </w:t>
      </w:r>
      <w:r w:rsidRPr="00747EBF">
        <w:rPr>
          <w:spacing w:val="-1"/>
          <w:sz w:val="22"/>
          <w:szCs w:val="22"/>
        </w:rPr>
        <w:t>recipients in writing immediately thereafter and issue a check in the amount of the award in August of the year awarded, after your college enrollment is verified.</w:t>
      </w:r>
    </w:p>
    <w:p w:rsidR="00E952F2" w:rsidRPr="00747EBF" w:rsidRDefault="00E952F2" w:rsidP="00E952F2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pacing w:val="-1"/>
          <w:sz w:val="22"/>
          <w:szCs w:val="22"/>
        </w:rPr>
      </w:pPr>
      <w:r w:rsidRPr="00E952F2">
        <w:rPr>
          <w:spacing w:val="-1"/>
          <w:sz w:val="22"/>
          <w:szCs w:val="22"/>
        </w:rPr>
        <w:t>The winner of the scholarship, a family member of the winner or a representative of the company sponsoring the winner is invited to be present at the WPCA Winter Convention so that they can be recognized for their accomplishments.</w:t>
      </w:r>
    </w:p>
    <w:p w:rsidR="00943851" w:rsidRDefault="00D4580C" w:rsidP="00E952F2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 xml:space="preserve">No person </w:t>
      </w:r>
      <w:r w:rsidR="00E952F2">
        <w:rPr>
          <w:sz w:val="22"/>
          <w:szCs w:val="22"/>
        </w:rPr>
        <w:t xml:space="preserve">may receive more than one award </w:t>
      </w:r>
      <w:r w:rsidR="00E952F2" w:rsidRPr="00E952F2">
        <w:rPr>
          <w:sz w:val="22"/>
          <w:szCs w:val="22"/>
        </w:rPr>
        <w:t>in his or her li</w:t>
      </w:r>
      <w:r w:rsidR="00E952F2">
        <w:rPr>
          <w:sz w:val="22"/>
          <w:szCs w:val="22"/>
        </w:rPr>
        <w:t xml:space="preserve">fetime. </w:t>
      </w:r>
      <w:r w:rsidR="00E952F2" w:rsidRPr="00E952F2">
        <w:rPr>
          <w:sz w:val="22"/>
          <w:szCs w:val="22"/>
        </w:rPr>
        <w:t>This provision can be reviewed and overturned by the scholarship committee on a case-by-case basis at t</w:t>
      </w:r>
      <w:r w:rsidR="00E952F2">
        <w:rPr>
          <w:sz w:val="22"/>
          <w:szCs w:val="22"/>
        </w:rPr>
        <w:t>he discretion of the committee.</w:t>
      </w:r>
    </w:p>
    <w:p w:rsidR="00D4580C" w:rsidRPr="00943851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943851">
        <w:rPr>
          <w:sz w:val="22"/>
          <w:szCs w:val="22"/>
        </w:rPr>
        <w:t>Applicant must be a member of the senior high school class or graduate of a secondary</w:t>
      </w:r>
      <w:r w:rsidR="00943851" w:rsidRPr="00943851">
        <w:rPr>
          <w:sz w:val="22"/>
          <w:szCs w:val="22"/>
        </w:rPr>
        <w:t xml:space="preserve"> </w:t>
      </w:r>
      <w:r w:rsidRPr="00943851">
        <w:rPr>
          <w:sz w:val="22"/>
          <w:szCs w:val="22"/>
        </w:rPr>
        <w:t>school, including those who are older than high school age desiring to continue their education. This award is also available to past or current college students.</w:t>
      </w:r>
    </w:p>
    <w:p w:rsidR="00D4580C" w:rsidRPr="00747EBF" w:rsidRDefault="00D4580C" w:rsidP="000C7B2F">
      <w:pPr>
        <w:numPr>
          <w:ilvl w:val="0"/>
          <w:numId w:val="4"/>
        </w:numPr>
        <w:tabs>
          <w:tab w:val="left" w:pos="72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Instructions for applying for a W</w:t>
      </w:r>
      <w:r w:rsidR="00E952F2">
        <w:rPr>
          <w:sz w:val="22"/>
          <w:szCs w:val="22"/>
        </w:rPr>
        <w:t>PC</w:t>
      </w:r>
      <w:r w:rsidRPr="00747EBF">
        <w:rPr>
          <w:sz w:val="22"/>
          <w:szCs w:val="22"/>
        </w:rPr>
        <w:t>A scholarship:</w:t>
      </w:r>
    </w:p>
    <w:p w:rsidR="00D4580C" w:rsidRPr="00747EBF" w:rsidRDefault="00D4580C" w:rsidP="000C7B2F">
      <w:pPr>
        <w:numPr>
          <w:ilvl w:val="1"/>
          <w:numId w:val="4"/>
        </w:numPr>
        <w:tabs>
          <w:tab w:val="left" w:pos="144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Fill out application form completely. Use extra paper if necessary.</w:t>
      </w:r>
    </w:p>
    <w:p w:rsidR="00943851" w:rsidRPr="00943851" w:rsidRDefault="00943851" w:rsidP="000C7B2F">
      <w:pPr>
        <w:numPr>
          <w:ilvl w:val="2"/>
          <w:numId w:val="4"/>
        </w:numPr>
        <w:tabs>
          <w:tab w:val="left" w:pos="2340"/>
        </w:tabs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r w:rsidRPr="00943851">
        <w:rPr>
          <w:sz w:val="22"/>
          <w:szCs w:val="22"/>
        </w:rPr>
        <w:t>Applications will be invalid if not filled out completely or not accompanied by two reference letters and the essay.</w:t>
      </w:r>
    </w:p>
    <w:p w:rsidR="00E421D2" w:rsidRDefault="00E421D2" w:rsidP="00E421D2">
      <w:pPr>
        <w:numPr>
          <w:ilvl w:val="1"/>
          <w:numId w:val="4"/>
        </w:numPr>
        <w:tabs>
          <w:tab w:val="left" w:pos="1440"/>
        </w:tabs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Send, with the following</w:t>
      </w:r>
      <w:r>
        <w:rPr>
          <w:sz w:val="22"/>
          <w:szCs w:val="22"/>
        </w:rPr>
        <w:t>,</w:t>
      </w:r>
      <w:r w:rsidRPr="00747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email or mail </w:t>
      </w:r>
      <w:r w:rsidRPr="00747EBF">
        <w:rPr>
          <w:sz w:val="22"/>
          <w:szCs w:val="22"/>
        </w:rPr>
        <w:t>to W</w:t>
      </w:r>
      <w:r w:rsidR="00E952F2">
        <w:rPr>
          <w:sz w:val="22"/>
          <w:szCs w:val="22"/>
        </w:rPr>
        <w:t>PC</w:t>
      </w:r>
      <w:r>
        <w:rPr>
          <w:sz w:val="22"/>
          <w:szCs w:val="22"/>
        </w:rPr>
        <w:t>A</w:t>
      </w:r>
      <w:r w:rsidRPr="00747EBF">
        <w:rPr>
          <w:sz w:val="22"/>
          <w:szCs w:val="22"/>
        </w:rPr>
        <w:t xml:space="preserve"> Scholarship C</w:t>
      </w:r>
      <w:r w:rsidR="00E952F2">
        <w:rPr>
          <w:sz w:val="22"/>
          <w:szCs w:val="22"/>
        </w:rPr>
        <w:t>ouncil</w:t>
      </w:r>
      <w:r>
        <w:rPr>
          <w:sz w:val="22"/>
          <w:szCs w:val="22"/>
        </w:rPr>
        <w:t xml:space="preserve">: </w:t>
      </w:r>
    </w:p>
    <w:p w:rsidR="00285AE9" w:rsidRDefault="00E421D2" w:rsidP="00E421D2">
      <w:pPr>
        <w:tabs>
          <w:tab w:val="left" w:pos="1440"/>
        </w:tabs>
        <w:kinsoku w:val="0"/>
        <w:overflowPunct w:val="0"/>
        <w:autoSpaceDE/>
        <w:autoSpaceDN/>
        <w:adjustRightInd/>
        <w:spacing w:before="1"/>
        <w:ind w:left="1440"/>
        <w:textAlignment w:val="baseline"/>
        <w:rPr>
          <w:sz w:val="22"/>
          <w:szCs w:val="22"/>
        </w:rPr>
      </w:pPr>
      <w:r w:rsidRPr="00B8614E">
        <w:rPr>
          <w:b/>
          <w:sz w:val="22"/>
          <w:szCs w:val="22"/>
        </w:rPr>
        <w:t>Email</w:t>
      </w:r>
      <w:r>
        <w:rPr>
          <w:sz w:val="22"/>
          <w:szCs w:val="22"/>
        </w:rPr>
        <w:tab/>
      </w:r>
      <w:r w:rsidR="009A532D">
        <w:rPr>
          <w:sz w:val="22"/>
          <w:szCs w:val="22"/>
        </w:rPr>
        <w:t>wpca@kpasllc.com</w:t>
      </w:r>
      <w:r>
        <w:rPr>
          <w:sz w:val="22"/>
          <w:szCs w:val="22"/>
        </w:rPr>
        <w:tab/>
      </w:r>
    </w:p>
    <w:p w:rsidR="00E421D2" w:rsidRPr="00747EBF" w:rsidRDefault="00E421D2" w:rsidP="00E421D2">
      <w:pPr>
        <w:tabs>
          <w:tab w:val="left" w:pos="1440"/>
        </w:tabs>
        <w:kinsoku w:val="0"/>
        <w:overflowPunct w:val="0"/>
        <w:autoSpaceDE/>
        <w:autoSpaceDN/>
        <w:adjustRightInd/>
        <w:spacing w:before="1"/>
        <w:ind w:left="1440"/>
        <w:textAlignment w:val="baseline"/>
        <w:rPr>
          <w:sz w:val="22"/>
          <w:szCs w:val="22"/>
        </w:rPr>
      </w:pPr>
      <w:r w:rsidRPr="00B8614E">
        <w:rPr>
          <w:b/>
          <w:sz w:val="22"/>
          <w:szCs w:val="22"/>
        </w:rPr>
        <w:t>Mail</w:t>
      </w:r>
      <w:r>
        <w:rPr>
          <w:sz w:val="22"/>
          <w:szCs w:val="22"/>
        </w:rPr>
        <w:tab/>
      </w:r>
      <w:r w:rsidR="009A532D">
        <w:rPr>
          <w:sz w:val="22"/>
          <w:szCs w:val="22"/>
        </w:rPr>
        <w:t>10 E. Doty Street, Ste. 523, Madison WI 53703</w:t>
      </w:r>
    </w:p>
    <w:p w:rsidR="00E421D2" w:rsidRPr="00747EBF" w:rsidRDefault="00E421D2" w:rsidP="00E421D2">
      <w:pPr>
        <w:numPr>
          <w:ilvl w:val="2"/>
          <w:numId w:val="6"/>
        </w:numPr>
        <w:tabs>
          <w:tab w:val="left" w:pos="2340"/>
        </w:tabs>
        <w:kinsoku w:val="0"/>
        <w:overflowPunct w:val="0"/>
        <w:autoSpaceDE/>
        <w:autoSpaceDN/>
        <w:adjustRightInd/>
        <w:textAlignment w:val="baseline"/>
        <w:rPr>
          <w:spacing w:val="-2"/>
          <w:sz w:val="22"/>
          <w:szCs w:val="22"/>
        </w:rPr>
      </w:pPr>
      <w:r w:rsidRPr="00747EBF">
        <w:rPr>
          <w:spacing w:val="-2"/>
          <w:sz w:val="22"/>
          <w:szCs w:val="22"/>
        </w:rPr>
        <w:t xml:space="preserve">Scholarship Application </w:t>
      </w:r>
      <w:r>
        <w:rPr>
          <w:spacing w:val="-2"/>
          <w:sz w:val="22"/>
          <w:szCs w:val="22"/>
        </w:rPr>
        <w:t>form</w:t>
      </w:r>
      <w:r w:rsidRPr="00747EBF">
        <w:rPr>
          <w:spacing w:val="-2"/>
          <w:sz w:val="22"/>
          <w:szCs w:val="22"/>
        </w:rPr>
        <w:t>;</w:t>
      </w:r>
    </w:p>
    <w:p w:rsidR="00D4580C" w:rsidRPr="00747EBF" w:rsidRDefault="00D4580C" w:rsidP="000C7B2F">
      <w:pPr>
        <w:numPr>
          <w:ilvl w:val="2"/>
          <w:numId w:val="6"/>
        </w:numPr>
        <w:tabs>
          <w:tab w:val="left" w:pos="2340"/>
        </w:tabs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bookmarkStart w:id="0" w:name="_Hlk494272196"/>
      <w:r w:rsidRPr="00747EBF">
        <w:rPr>
          <w:sz w:val="22"/>
          <w:szCs w:val="22"/>
        </w:rPr>
        <w:t xml:space="preserve">Reference letters from </w:t>
      </w:r>
      <w:r w:rsidRPr="00747EBF">
        <w:rPr>
          <w:sz w:val="22"/>
          <w:szCs w:val="22"/>
          <w:u w:val="single"/>
        </w:rPr>
        <w:t>two</w:t>
      </w:r>
      <w:r w:rsidRPr="00747EBF">
        <w:rPr>
          <w:sz w:val="22"/>
          <w:szCs w:val="22"/>
        </w:rPr>
        <w:t xml:space="preserve"> persons unrelated to the applicant (teachers, employers, coaches, clergy, etc</w:t>
      </w:r>
      <w:r w:rsidR="007F184C" w:rsidRPr="00747EBF">
        <w:rPr>
          <w:sz w:val="22"/>
          <w:szCs w:val="22"/>
        </w:rPr>
        <w:t>.</w:t>
      </w:r>
      <w:r w:rsidRPr="00747EBF">
        <w:rPr>
          <w:sz w:val="22"/>
          <w:szCs w:val="22"/>
        </w:rPr>
        <w:t>) who can attest to the applicant’s character and assess academic ability.</w:t>
      </w:r>
    </w:p>
    <w:p w:rsidR="00943851" w:rsidRDefault="00285AE9" w:rsidP="000C7B2F">
      <w:pPr>
        <w:numPr>
          <w:ilvl w:val="2"/>
          <w:numId w:val="6"/>
        </w:numPr>
        <w:tabs>
          <w:tab w:val="left" w:pos="2340"/>
        </w:tabs>
        <w:kinsoku w:val="0"/>
        <w:overflowPunct w:val="0"/>
        <w:autoSpaceDE/>
        <w:autoSpaceDN/>
        <w:adjustRightInd/>
        <w:spacing w:before="1"/>
        <w:textAlignment w:val="baseline"/>
        <w:rPr>
          <w:sz w:val="22"/>
          <w:szCs w:val="22"/>
        </w:rPr>
      </w:pPr>
      <w:r>
        <w:rPr>
          <w:sz w:val="22"/>
          <w:szCs w:val="22"/>
        </w:rPr>
        <w:t>500-</w:t>
      </w:r>
      <w:r w:rsidR="007F184C" w:rsidRPr="00747EBF">
        <w:rPr>
          <w:sz w:val="22"/>
          <w:szCs w:val="22"/>
        </w:rPr>
        <w:t xml:space="preserve">word essay </w:t>
      </w:r>
      <w:r w:rsidR="00E952F2">
        <w:rPr>
          <w:sz w:val="22"/>
          <w:szCs w:val="22"/>
        </w:rPr>
        <w:t>describing why you are a qualified candidate for a WPCA Scholarship</w:t>
      </w:r>
      <w:r w:rsidR="007F184C" w:rsidRPr="00747EBF">
        <w:rPr>
          <w:sz w:val="22"/>
          <w:szCs w:val="22"/>
        </w:rPr>
        <w:t>.</w:t>
      </w:r>
    </w:p>
    <w:bookmarkEnd w:id="0"/>
    <w:p w:rsidR="00943851" w:rsidRDefault="00943851" w:rsidP="000C7B2F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:rsidR="00943851" w:rsidRDefault="00943851" w:rsidP="000C7B2F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:rsidR="00D4580C" w:rsidRPr="00747EBF" w:rsidRDefault="00D4580C" w:rsidP="000C7B2F">
      <w:pPr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SCHOLARSHIP SELECTION PROCEDURE</w:t>
      </w:r>
    </w:p>
    <w:p w:rsidR="00D4580C" w:rsidRPr="00747EBF" w:rsidRDefault="00D4580C" w:rsidP="000C7B2F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 xml:space="preserve">All applications are </w:t>
      </w:r>
      <w:r w:rsidR="00FD4C60">
        <w:rPr>
          <w:sz w:val="22"/>
          <w:szCs w:val="22"/>
        </w:rPr>
        <w:t>scanne</w:t>
      </w:r>
      <w:r w:rsidRPr="00747EBF">
        <w:rPr>
          <w:sz w:val="22"/>
          <w:szCs w:val="22"/>
        </w:rPr>
        <w:t xml:space="preserve">d and kept </w:t>
      </w:r>
      <w:r w:rsidR="00FD4C60">
        <w:rPr>
          <w:sz w:val="22"/>
          <w:szCs w:val="22"/>
        </w:rPr>
        <w:t xml:space="preserve">on file </w:t>
      </w:r>
      <w:r w:rsidRPr="00747EBF">
        <w:rPr>
          <w:sz w:val="22"/>
          <w:szCs w:val="22"/>
        </w:rPr>
        <w:t>at the W</w:t>
      </w:r>
      <w:r w:rsidR="00E952F2">
        <w:rPr>
          <w:sz w:val="22"/>
          <w:szCs w:val="22"/>
        </w:rPr>
        <w:t>PC</w:t>
      </w:r>
      <w:r w:rsidRPr="00747EBF">
        <w:rPr>
          <w:sz w:val="22"/>
          <w:szCs w:val="22"/>
        </w:rPr>
        <w:t>A office.</w:t>
      </w:r>
    </w:p>
    <w:p w:rsidR="007F184C" w:rsidRPr="00747EBF" w:rsidRDefault="007F184C" w:rsidP="000C7B2F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Winning essay(s) may be printed in the W</w:t>
      </w:r>
      <w:r w:rsidR="00E952F2">
        <w:rPr>
          <w:sz w:val="22"/>
          <w:szCs w:val="22"/>
        </w:rPr>
        <w:t>PC</w:t>
      </w:r>
      <w:r w:rsidRPr="00747EBF">
        <w:rPr>
          <w:sz w:val="22"/>
          <w:szCs w:val="22"/>
        </w:rPr>
        <w:t>A Quarterly newsletters.</w:t>
      </w:r>
    </w:p>
    <w:p w:rsidR="00D4580C" w:rsidRPr="00747EBF" w:rsidRDefault="007F184C" w:rsidP="000C7B2F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pacing w:val="-2"/>
          <w:sz w:val="22"/>
          <w:szCs w:val="22"/>
        </w:rPr>
      </w:pPr>
      <w:r w:rsidRPr="00747EBF">
        <w:rPr>
          <w:spacing w:val="-2"/>
          <w:sz w:val="22"/>
          <w:szCs w:val="22"/>
        </w:rPr>
        <w:t>The original applications,</w:t>
      </w:r>
      <w:r w:rsidR="00D4580C" w:rsidRPr="00747EBF">
        <w:rPr>
          <w:spacing w:val="-2"/>
          <w:sz w:val="22"/>
          <w:szCs w:val="22"/>
        </w:rPr>
        <w:t xml:space="preserve"> letters of reference </w:t>
      </w:r>
      <w:r w:rsidRPr="00747EBF">
        <w:rPr>
          <w:spacing w:val="-2"/>
          <w:sz w:val="22"/>
          <w:szCs w:val="22"/>
        </w:rPr>
        <w:t xml:space="preserve">and essays </w:t>
      </w:r>
      <w:r w:rsidR="00D4580C" w:rsidRPr="00747EBF">
        <w:rPr>
          <w:spacing w:val="-2"/>
          <w:sz w:val="22"/>
          <w:szCs w:val="22"/>
        </w:rPr>
        <w:t xml:space="preserve">are sent to the selection </w:t>
      </w:r>
      <w:r w:rsidR="00E952F2">
        <w:rPr>
          <w:spacing w:val="-2"/>
          <w:sz w:val="22"/>
          <w:szCs w:val="22"/>
        </w:rPr>
        <w:t>council</w:t>
      </w:r>
      <w:r w:rsidR="00D4580C" w:rsidRPr="00747EBF">
        <w:rPr>
          <w:spacing w:val="-2"/>
          <w:sz w:val="22"/>
          <w:szCs w:val="22"/>
        </w:rPr>
        <w:t xml:space="preserve"> composed of qualified scholarship judge(s) not affiliated with any of the applicants.</w:t>
      </w:r>
    </w:p>
    <w:p w:rsidR="00D4580C" w:rsidRPr="00747EBF" w:rsidRDefault="00D4580C" w:rsidP="000C7B2F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The scholarsh</w:t>
      </w:r>
      <w:r w:rsidR="007F184C" w:rsidRPr="00747EBF">
        <w:rPr>
          <w:sz w:val="22"/>
          <w:szCs w:val="22"/>
        </w:rPr>
        <w:t>ip judge(s) will rate the applications using a numerical scale (1 being the best) as well as review the es</w:t>
      </w:r>
      <w:bookmarkStart w:id="1" w:name="_GoBack"/>
      <w:bookmarkEnd w:id="1"/>
      <w:r w:rsidR="007F184C" w:rsidRPr="00747EBF">
        <w:rPr>
          <w:sz w:val="22"/>
          <w:szCs w:val="22"/>
        </w:rPr>
        <w:t>says for writing ability.</w:t>
      </w:r>
    </w:p>
    <w:p w:rsidR="007F184C" w:rsidRPr="00747EBF" w:rsidRDefault="007F184C" w:rsidP="000C7B2F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The W</w:t>
      </w:r>
      <w:r w:rsidR="00E952F2">
        <w:rPr>
          <w:sz w:val="22"/>
          <w:szCs w:val="22"/>
        </w:rPr>
        <w:t>PC</w:t>
      </w:r>
      <w:r w:rsidRPr="00747EBF">
        <w:rPr>
          <w:sz w:val="22"/>
          <w:szCs w:val="22"/>
        </w:rPr>
        <w:t>A Board will conduct a blind review of the winning essays for content and make the final decision on the winning applicants.</w:t>
      </w:r>
    </w:p>
    <w:p w:rsidR="00D4580C" w:rsidRPr="00747EBF" w:rsidRDefault="00D4580C" w:rsidP="004F7263">
      <w:pPr>
        <w:numPr>
          <w:ilvl w:val="0"/>
          <w:numId w:val="3"/>
        </w:numPr>
        <w:kinsoku w:val="0"/>
        <w:overflowPunct w:val="0"/>
        <w:autoSpaceDE/>
        <w:autoSpaceDN/>
        <w:adjustRightInd/>
        <w:ind w:hanging="360"/>
        <w:textAlignment w:val="baseline"/>
        <w:rPr>
          <w:sz w:val="22"/>
          <w:szCs w:val="22"/>
        </w:rPr>
      </w:pPr>
      <w:r w:rsidRPr="00747EBF">
        <w:rPr>
          <w:sz w:val="22"/>
          <w:szCs w:val="22"/>
        </w:rPr>
        <w:t>The winners will be announced during the annual conference in January.</w:t>
      </w:r>
    </w:p>
    <w:sectPr w:rsidR="00D4580C" w:rsidRPr="00747EBF" w:rsidSect="00285AE9">
      <w:pgSz w:w="12240" w:h="15840"/>
      <w:pgMar w:top="450" w:right="1483" w:bottom="804" w:left="13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69" w:rsidRDefault="00095769" w:rsidP="00943851">
      <w:r>
        <w:separator/>
      </w:r>
    </w:p>
  </w:endnote>
  <w:endnote w:type="continuationSeparator" w:id="0">
    <w:p w:rsidR="00095769" w:rsidRDefault="00095769" w:rsidP="009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69" w:rsidRDefault="00095769" w:rsidP="00943851">
      <w:r>
        <w:separator/>
      </w:r>
    </w:p>
  </w:footnote>
  <w:footnote w:type="continuationSeparator" w:id="0">
    <w:p w:rsidR="00095769" w:rsidRDefault="00095769" w:rsidP="0094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F4E"/>
    <w:multiLevelType w:val="hybridMultilevel"/>
    <w:tmpl w:val="3E280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5E9B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FD12B"/>
    <w:multiLevelType w:val="singleLevel"/>
    <w:tmpl w:val="6C8489B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napToGrid/>
        <w:sz w:val="24"/>
        <w:szCs w:val="24"/>
      </w:rPr>
    </w:lvl>
  </w:abstractNum>
  <w:abstractNum w:abstractNumId="2" w15:restartNumberingAfterBreak="0">
    <w:nsid w:val="063AF157"/>
    <w:multiLevelType w:val="singleLevel"/>
    <w:tmpl w:val="39E326F3"/>
    <w:lvl w:ilvl="0">
      <w:start w:val="1"/>
      <w:numFmt w:val="decimal"/>
      <w:lvlText w:val="%1."/>
      <w:lvlJc w:val="left"/>
      <w:pPr>
        <w:tabs>
          <w:tab w:val="num" w:pos="1728"/>
        </w:tabs>
        <w:ind w:left="1440"/>
      </w:pPr>
      <w:rPr>
        <w:rFonts w:cs="Times New Roman"/>
        <w:snapToGrid/>
        <w:sz w:val="24"/>
        <w:szCs w:val="24"/>
      </w:rPr>
    </w:lvl>
  </w:abstractNum>
  <w:abstractNum w:abstractNumId="3" w15:restartNumberingAfterBreak="0">
    <w:nsid w:val="076B6FD8"/>
    <w:multiLevelType w:val="singleLevel"/>
    <w:tmpl w:val="6863066E"/>
    <w:lvl w:ilvl="0">
      <w:start w:val="1"/>
      <w:numFmt w:val="lowerLetter"/>
      <w:lvlText w:val="%1."/>
      <w:lvlJc w:val="left"/>
      <w:pPr>
        <w:tabs>
          <w:tab w:val="num" w:pos="1728"/>
        </w:tabs>
        <w:ind w:left="1440"/>
      </w:pPr>
      <w:rPr>
        <w:rFonts w:cs="Times New Roman"/>
        <w:snapToGrid/>
        <w:spacing w:val="-2"/>
        <w:sz w:val="24"/>
        <w:szCs w:val="24"/>
      </w:rPr>
    </w:lvl>
  </w:abstractNum>
  <w:abstractNum w:abstractNumId="4" w15:restartNumberingAfterBreak="0">
    <w:nsid w:val="3ADB3299"/>
    <w:multiLevelType w:val="hybridMultilevel"/>
    <w:tmpl w:val="CEFC275C"/>
    <w:lvl w:ilvl="0" w:tplc="780CD772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D05FF"/>
    <w:multiLevelType w:val="hybridMultilevel"/>
    <w:tmpl w:val="8BBE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CE90C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D"/>
    <w:rsid w:val="00013EC9"/>
    <w:rsid w:val="00022F8D"/>
    <w:rsid w:val="00095769"/>
    <w:rsid w:val="000C7B2F"/>
    <w:rsid w:val="00100E57"/>
    <w:rsid w:val="001D58DD"/>
    <w:rsid w:val="00285AE9"/>
    <w:rsid w:val="002A69C4"/>
    <w:rsid w:val="003C7183"/>
    <w:rsid w:val="00436072"/>
    <w:rsid w:val="004F7263"/>
    <w:rsid w:val="00546BAA"/>
    <w:rsid w:val="005D68D1"/>
    <w:rsid w:val="005E3D2B"/>
    <w:rsid w:val="00620CF6"/>
    <w:rsid w:val="00706C18"/>
    <w:rsid w:val="00747EBF"/>
    <w:rsid w:val="007F184C"/>
    <w:rsid w:val="0082123B"/>
    <w:rsid w:val="008A7958"/>
    <w:rsid w:val="009259CF"/>
    <w:rsid w:val="00943851"/>
    <w:rsid w:val="009A532D"/>
    <w:rsid w:val="00B8614E"/>
    <w:rsid w:val="00BA1D27"/>
    <w:rsid w:val="00C064E6"/>
    <w:rsid w:val="00C939A8"/>
    <w:rsid w:val="00CF7E71"/>
    <w:rsid w:val="00D4580C"/>
    <w:rsid w:val="00DC6A26"/>
    <w:rsid w:val="00E421D2"/>
    <w:rsid w:val="00E422F7"/>
    <w:rsid w:val="00E87B29"/>
    <w:rsid w:val="00E952F2"/>
    <w:rsid w:val="00F551AB"/>
    <w:rsid w:val="00F776D0"/>
    <w:rsid w:val="00FB2F0D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C6870"/>
  <w14:defaultImageDpi w14:val="0"/>
  <w15:docId w15:val="{4599B369-46D9-4A57-B5B4-5A7D228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85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85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21D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George Klaetsch</cp:lastModifiedBy>
  <cp:revision>3</cp:revision>
  <cp:lastPrinted>2012-11-28T16:25:00Z</cp:lastPrinted>
  <dcterms:created xsi:type="dcterms:W3CDTF">2017-09-22T16:11:00Z</dcterms:created>
  <dcterms:modified xsi:type="dcterms:W3CDTF">2017-09-27T15:43:00Z</dcterms:modified>
</cp:coreProperties>
</file>